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15276" w:type="dxa"/>
        <w:tblLook w:val="04A0"/>
      </w:tblPr>
      <w:tblGrid>
        <w:gridCol w:w="1244"/>
        <w:gridCol w:w="7795"/>
        <w:gridCol w:w="6237"/>
      </w:tblGrid>
      <w:tr w:rsidR="00F54D2A" w:rsidRPr="00277EFA" w:rsidTr="003768D1"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2A" w:rsidRPr="00277EFA" w:rsidRDefault="00F54D2A">
            <w:pPr>
              <w:pStyle w:val="1"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77EFA">
              <w:rPr>
                <w:rFonts w:ascii="Times New Roman" w:hAnsi="Times New Roman" w:cs="Times New Roman"/>
                <w:b w:val="0"/>
                <w:sz w:val="24"/>
                <w:szCs w:val="24"/>
              </w:rPr>
              <w:t>№ п/п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2A" w:rsidRPr="00277EFA" w:rsidRDefault="00F54D2A">
            <w:pPr>
              <w:pStyle w:val="1"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77EFA">
              <w:rPr>
                <w:rFonts w:ascii="Times New Roman" w:hAnsi="Times New Roman" w:cs="Times New Roman"/>
                <w:b w:val="0"/>
                <w:sz w:val="24"/>
                <w:szCs w:val="24"/>
              </w:rPr>
              <w:t>Вопросы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2A" w:rsidRPr="00277EFA" w:rsidRDefault="00F54D2A">
            <w:pPr>
              <w:pStyle w:val="1"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77EFA">
              <w:rPr>
                <w:rFonts w:ascii="Times New Roman" w:hAnsi="Times New Roman" w:cs="Times New Roman"/>
                <w:b w:val="0"/>
                <w:sz w:val="24"/>
                <w:szCs w:val="24"/>
              </w:rPr>
              <w:t>Ответы</w:t>
            </w:r>
          </w:p>
        </w:tc>
      </w:tr>
      <w:tr w:rsidR="00F54D2A" w:rsidRPr="00277EFA" w:rsidTr="003768D1"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2A" w:rsidRPr="0007776C" w:rsidRDefault="00F54D2A" w:rsidP="00F54D2A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E5B" w:rsidRPr="00EC0DB8" w:rsidRDefault="00413E5B" w:rsidP="00413E5B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0DB8">
              <w:rPr>
                <w:rFonts w:ascii="Times New Roman" w:hAnsi="Times New Roman" w:cs="Times New Roman"/>
                <w:sz w:val="28"/>
                <w:szCs w:val="28"/>
              </w:rPr>
              <w:t>Формой товарно-транспортной накладной не предусмотрено внесение сведений о сертификатах соответствия и декларациях о соответствии.</w:t>
            </w:r>
          </w:p>
          <w:p w:rsidR="00413E5B" w:rsidRPr="00EC0DB8" w:rsidRDefault="00413E5B" w:rsidP="00413E5B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0DB8">
              <w:rPr>
                <w:rFonts w:ascii="Times New Roman" w:hAnsi="Times New Roman" w:cs="Times New Roman"/>
                <w:sz w:val="28"/>
                <w:szCs w:val="28"/>
              </w:rPr>
              <w:t xml:space="preserve">В связи с вышеизложенным, просим разъяснить, будет ли являться нарушением, если копии сертификатов соответствия и деклараций будут приложены к ТТН, а не внесены в ТТН. </w:t>
            </w:r>
          </w:p>
          <w:p w:rsidR="00A43ED7" w:rsidRPr="00EC0DB8" w:rsidRDefault="00A43ED7" w:rsidP="00413E5B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F0F" w:rsidRPr="00F21903" w:rsidRDefault="00370F0F" w:rsidP="00370F0F">
            <w:pPr>
              <w:ind w:firstLine="709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F21903">
              <w:rPr>
                <w:rFonts w:ascii="Times New Roman" w:hAnsi="Times New Roman" w:cs="Times New Roman"/>
                <w:sz w:val="27"/>
                <w:szCs w:val="27"/>
              </w:rPr>
              <w:t xml:space="preserve">Согласно пункту 1 статьи 26 Федерального закона № 171-ФЗ запрещен, в том числе, оборот алкогольной </w:t>
            </w:r>
            <w:r w:rsidR="00F21903" w:rsidRPr="00F21903">
              <w:rPr>
                <w:rFonts w:ascii="Times New Roman" w:hAnsi="Times New Roman" w:cs="Times New Roman"/>
                <w:sz w:val="27"/>
                <w:szCs w:val="27"/>
              </w:rPr>
              <w:t xml:space="preserve"> и спиртосодержащей </w:t>
            </w:r>
            <w:r w:rsidRPr="00F21903">
              <w:rPr>
                <w:rFonts w:ascii="Times New Roman" w:hAnsi="Times New Roman" w:cs="Times New Roman"/>
                <w:sz w:val="27"/>
                <w:szCs w:val="27"/>
              </w:rPr>
              <w:t>продукции:</w:t>
            </w:r>
          </w:p>
          <w:p w:rsidR="00F21903" w:rsidRPr="00F21903" w:rsidRDefault="00370F0F" w:rsidP="00370F0F">
            <w:pPr>
              <w:ind w:firstLine="709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F21903">
              <w:rPr>
                <w:rFonts w:ascii="Times New Roman" w:hAnsi="Times New Roman" w:cs="Times New Roman"/>
                <w:sz w:val="27"/>
                <w:szCs w:val="27"/>
              </w:rPr>
              <w:t>- без сопроводительных  документов, установленных</w:t>
            </w:r>
            <w:r w:rsidR="00F21903" w:rsidRPr="00F21903">
              <w:rPr>
                <w:rFonts w:ascii="Times New Roman" w:hAnsi="Times New Roman" w:cs="Times New Roman"/>
                <w:sz w:val="27"/>
                <w:szCs w:val="27"/>
              </w:rPr>
              <w:t>,</w:t>
            </w:r>
            <w:r w:rsidRPr="00F21903">
              <w:rPr>
                <w:rFonts w:ascii="Times New Roman" w:hAnsi="Times New Roman" w:cs="Times New Roman"/>
                <w:sz w:val="27"/>
                <w:szCs w:val="27"/>
              </w:rPr>
              <w:t xml:space="preserve"> в</w:t>
            </w:r>
            <w:r w:rsidR="00F21903" w:rsidRPr="00F21903">
              <w:rPr>
                <w:rFonts w:ascii="Times New Roman" w:hAnsi="Times New Roman" w:cs="Times New Roman"/>
                <w:sz w:val="27"/>
                <w:szCs w:val="27"/>
              </w:rPr>
              <w:t xml:space="preserve"> соответствии с требованиями Федерального закона № 171-ФЗ;</w:t>
            </w:r>
          </w:p>
          <w:p w:rsidR="00692AC3" w:rsidRDefault="00F21903" w:rsidP="00370F0F">
            <w:pPr>
              <w:ind w:firstLine="709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F21903">
              <w:rPr>
                <w:rFonts w:ascii="Times New Roman" w:hAnsi="Times New Roman" w:cs="Times New Roman"/>
                <w:sz w:val="27"/>
                <w:szCs w:val="27"/>
              </w:rPr>
              <w:t>- без  указания в  документах, сопровождающих оборот алкогольной и спиртосодержащей продукции, сведений о сертификатах  соответствия или декларациях о соответствии.</w:t>
            </w:r>
          </w:p>
          <w:p w:rsidR="00F21903" w:rsidRDefault="00650A21" w:rsidP="00650A21">
            <w:pPr>
              <w:ind w:firstLine="709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Согласно статьи 10.2 Федерального закона № 171-ФЗ, документом, сопровождающим и  удостоверяющим  легальной производства и оборота алкогольной и спиртосодержащей продукции является товарно-транспортная накладная (далее </w:t>
            </w:r>
            <w:proofErr w:type="gramStart"/>
            <w:r>
              <w:rPr>
                <w:rFonts w:ascii="Times New Roman" w:hAnsi="Times New Roman" w:cs="Times New Roman"/>
                <w:sz w:val="27"/>
                <w:szCs w:val="27"/>
              </w:rPr>
              <w:t>–Т</w:t>
            </w:r>
            <w:proofErr w:type="gramEnd"/>
            <w:r>
              <w:rPr>
                <w:rFonts w:ascii="Times New Roman" w:hAnsi="Times New Roman" w:cs="Times New Roman"/>
                <w:sz w:val="27"/>
                <w:szCs w:val="27"/>
              </w:rPr>
              <w:t>ТН).</w:t>
            </w:r>
          </w:p>
          <w:p w:rsidR="00650A21" w:rsidRDefault="00650A21" w:rsidP="00650A21">
            <w:pPr>
              <w:ind w:firstLine="709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ТТН является первичным учетным документом и оформляется по унифицированной форме.</w:t>
            </w:r>
          </w:p>
          <w:p w:rsidR="00650A21" w:rsidRDefault="00650A21" w:rsidP="00650A21">
            <w:pPr>
              <w:ind w:firstLine="709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Согласно части 4 статьи 9 Федерального закона № 402-ФЗ  «О бухгалтерском учете», формы первичных учетных документов, применяемых организацией, должен определять руководитель организации.</w:t>
            </w:r>
          </w:p>
          <w:p w:rsidR="00650A21" w:rsidRDefault="00650A21" w:rsidP="00650A21">
            <w:pPr>
              <w:ind w:firstLine="709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Разрабатывая собственные формы первичных учетных документов, необходимо взять за основу унифицированные формы, добавив или изменив часть реквизитов.</w:t>
            </w:r>
          </w:p>
          <w:p w:rsidR="00650A21" w:rsidRPr="0007776C" w:rsidRDefault="00650A21" w:rsidP="00650A2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 xml:space="preserve">Таким образом, сведения о регистрационных номерах документов, если такие документы (сведения о таких документах) содержатся в государственных информационных системах, </w:t>
            </w:r>
            <w:proofErr w:type="gramStart"/>
            <w:r>
              <w:rPr>
                <w:rFonts w:ascii="Times New Roman" w:hAnsi="Times New Roman" w:cs="Times New Roman"/>
                <w:sz w:val="27"/>
                <w:szCs w:val="27"/>
              </w:rPr>
              <w:t>возможно</w:t>
            </w:r>
            <w:proofErr w:type="gramEnd"/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указывать в товарном разделе ТТН либо в приложении к ТТН, сведения о которых указаны в ТТН. </w:t>
            </w:r>
          </w:p>
        </w:tc>
      </w:tr>
      <w:tr w:rsidR="00F54D2A" w:rsidRPr="00277EFA" w:rsidTr="003768D1"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2A" w:rsidRPr="0007776C" w:rsidRDefault="00F54D2A" w:rsidP="00F54D2A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EC" w:rsidRPr="00EC0DB8" w:rsidRDefault="003768D1" w:rsidP="001879E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  <w:lang w:eastAsia="ru-RU"/>
              </w:rPr>
            </w:pPr>
            <w:r w:rsidRPr="00EC0DB8"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  <w:lang w:eastAsia="ru-RU"/>
              </w:rPr>
              <w:t>Разъясните порядок заполнения и сроки представления заявки о фиксации в единой государственной автоматизированной информационной системе учета объема производства и оборота этилового спирта, алкогольной и спиртосоде</w:t>
            </w:r>
            <w:r w:rsidR="004D41D9" w:rsidRPr="00EC0DB8"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  <w:lang w:eastAsia="ru-RU"/>
              </w:rPr>
              <w:t xml:space="preserve">ржащей продукции сведений о перегрузе товара при поставке, внутреннем перемещении алкогольной продукции, утвержденной приказом </w:t>
            </w:r>
            <w:proofErr w:type="spellStart"/>
            <w:r w:rsidR="004D41D9" w:rsidRPr="00EC0DB8"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  <w:lang w:eastAsia="ru-RU"/>
              </w:rPr>
              <w:t>Росалко</w:t>
            </w:r>
            <w:r w:rsidR="00A17D0E" w:rsidRPr="00EC0DB8"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  <w:lang w:eastAsia="ru-RU"/>
              </w:rPr>
              <w:t>гольрегулирования</w:t>
            </w:r>
            <w:proofErr w:type="spellEnd"/>
            <w:r w:rsidR="00A17D0E" w:rsidRPr="00EC0DB8"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  <w:lang w:eastAsia="ru-RU"/>
              </w:rPr>
              <w:t xml:space="preserve">  от 17.12.2020 №397</w:t>
            </w:r>
            <w:r w:rsidRPr="00EC0DB8"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  <w:lang w:eastAsia="ru-RU"/>
              </w:rPr>
              <w:t xml:space="preserve"> </w:t>
            </w:r>
          </w:p>
          <w:p w:rsidR="003B0AB6" w:rsidRPr="00EC0DB8" w:rsidRDefault="003B0AB6" w:rsidP="00277E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68" w:rsidRDefault="00A32F68" w:rsidP="00A32F68">
            <w:pPr>
              <w:pStyle w:val="11"/>
              <w:shd w:val="clear" w:color="auto" w:fill="auto"/>
              <w:spacing w:line="240" w:lineRule="auto"/>
              <w:ind w:right="23" w:firstLine="720"/>
              <w:jc w:val="both"/>
            </w:pPr>
            <w:proofErr w:type="gramStart"/>
            <w:r>
              <w:t>Фиксация информации о перегрузе товара при поставке (в том числе возврате), внутреннем перемещении этилового спирта, алкогольной и спиртосодержащей продукции в единой государственной автоматизированной информационной системе учета объема производства и оборота этилового спирта, алкогольной и спиртосодержащей продукции осуществляется путем представления заявки по форме и в порядке, предусмотренными пунктами 17.1 17.2 приложения к Приказу № 397 (далее - Заявка о перегрузке, Приказ № 397).</w:t>
            </w:r>
            <w:proofErr w:type="gramEnd"/>
          </w:p>
          <w:p w:rsidR="00A32F68" w:rsidRDefault="00A32F68" w:rsidP="00A32F68">
            <w:pPr>
              <w:pStyle w:val="11"/>
              <w:shd w:val="clear" w:color="auto" w:fill="auto"/>
              <w:spacing w:line="240" w:lineRule="auto"/>
              <w:ind w:right="23" w:firstLine="720"/>
              <w:jc w:val="both"/>
            </w:pPr>
            <w:proofErr w:type="gramStart"/>
            <w:r>
              <w:t xml:space="preserve">Согласно пункту 17.2 Приказа № 397, вступившему в силу 01.04.2021 Заявка о перегрузке представляется по месту нахождения организации (обособленных подразделений) или месту осуществления деятельности индивидуального предпринимателя, являющимися собственниками продукции, в течение рабочего дня, в котором осуществлен перегруз товара при поставке (в том числе возврате), внутреннем перемещении этилового спирта, алкогольной и спиртосодержащей продукции (далее - продукция) на основании первичных учетных документов в </w:t>
            </w:r>
            <w:r>
              <w:lastRenderedPageBreak/>
              <w:t>соответствии</w:t>
            </w:r>
            <w:proofErr w:type="gramEnd"/>
            <w:r>
              <w:t xml:space="preserve"> с Федеральным законом от 06.12.2011 № 402-ФЗ «О бухгалтерском учете» (далее </w:t>
            </w:r>
            <w:proofErr w:type="gramStart"/>
            <w:r>
              <w:t>-З</w:t>
            </w:r>
            <w:proofErr w:type="gramEnd"/>
            <w:r>
              <w:t>акон № 402-ФЗ), подтверждающих факт перегруза товара.</w:t>
            </w:r>
          </w:p>
          <w:p w:rsidR="00A32F68" w:rsidRDefault="00A32F68" w:rsidP="00A32F68">
            <w:pPr>
              <w:pStyle w:val="11"/>
              <w:shd w:val="clear" w:color="auto" w:fill="auto"/>
              <w:spacing w:line="240" w:lineRule="auto"/>
              <w:ind w:right="23" w:firstLine="720"/>
              <w:jc w:val="both"/>
            </w:pPr>
            <w:proofErr w:type="gramStart"/>
            <w:r>
              <w:t>Согласно пункту 17.2 Приказа № 397, вступившему в силу 01.04.2021 Заявка                            о перегрузке представляется по месту нахождения организации (обособленных подразделений) или месту осуществления деятельности индивидуального предпринимателя, являющимися собственниками продукции, в течение рабочего дня, в котором осуществлен перегруз товара при поставке (в том числе возврате), внутреннем перемещении этилового спирта, алкогольной и спиртосодержащей продукции                           (далее - продукция) на основании первичных учетных документов в соответствии</w:t>
            </w:r>
            <w:proofErr w:type="gramEnd"/>
            <w:r>
              <w:t xml:space="preserve">                                            с Федеральным законом № 402-ФЗ, </w:t>
            </w:r>
            <w:proofErr w:type="gramStart"/>
            <w:r>
              <w:t>подтверждающих</w:t>
            </w:r>
            <w:proofErr w:type="gramEnd"/>
            <w:r>
              <w:t xml:space="preserve"> факт перегруза товара.</w:t>
            </w:r>
          </w:p>
          <w:p w:rsidR="00A32F68" w:rsidRDefault="00A32F68" w:rsidP="00A32F68">
            <w:pPr>
              <w:pStyle w:val="11"/>
              <w:shd w:val="clear" w:color="auto" w:fill="auto"/>
              <w:spacing w:line="240" w:lineRule="auto"/>
              <w:ind w:left="23" w:right="40" w:firstLine="743"/>
              <w:contextualSpacing/>
              <w:jc w:val="both"/>
            </w:pPr>
            <w:r>
              <w:t>Таким образом, представление Заявки о перегрузке осуществляется по месту нахождения организации (обособленных подразделений), являющейся собственником продукции.</w:t>
            </w:r>
          </w:p>
          <w:p w:rsidR="00A32F68" w:rsidRDefault="00A32F68" w:rsidP="00A32F68">
            <w:pPr>
              <w:pStyle w:val="11"/>
              <w:shd w:val="clear" w:color="auto" w:fill="auto"/>
              <w:spacing w:line="240" w:lineRule="auto"/>
              <w:ind w:left="23" w:right="40" w:firstLine="743"/>
              <w:contextualSpacing/>
              <w:jc w:val="both"/>
            </w:pPr>
            <w:proofErr w:type="gramStart"/>
            <w:r>
              <w:t xml:space="preserve">Приказом </w:t>
            </w:r>
            <w:proofErr w:type="spellStart"/>
            <w:r>
              <w:t>Росалкогольрегулирования</w:t>
            </w:r>
            <w:proofErr w:type="spellEnd"/>
            <w:r>
              <w:t xml:space="preserve"> от 26.05.2021 № 185 «О внесении изменений в формы, порядок заполнения, форматы и сроки представления в электронном виде заявок о фиксации информации в единой государственной автоматизированной информационной системе учета объема производства и оборота этилового спирта, алкогольной и спиртосодержащей </w:t>
            </w:r>
            <w:r>
              <w:lastRenderedPageBreak/>
              <w:t xml:space="preserve">продукции, утвержденные приказом </w:t>
            </w:r>
            <w:proofErr w:type="spellStart"/>
            <w:r>
              <w:t>Росалкогольрегулирования</w:t>
            </w:r>
            <w:proofErr w:type="spellEnd"/>
            <w:r>
              <w:t xml:space="preserve">                       от 17.12.2020 № 397» (далее - изменения), вступающим в силу с 01.09.2021, в Приказ № 397 были внесены изменения, согласно</w:t>
            </w:r>
            <w:proofErr w:type="gramEnd"/>
            <w:r>
              <w:t xml:space="preserve"> </w:t>
            </w:r>
            <w:proofErr w:type="gramStart"/>
            <w:r>
              <w:t>которым</w:t>
            </w:r>
            <w:proofErr w:type="gramEnd"/>
            <w:r>
              <w:t xml:space="preserve"> порядок заполнения и срок представления Заявки о перегрузке изложен в новой редакции.</w:t>
            </w:r>
          </w:p>
          <w:p w:rsidR="00A32F68" w:rsidRDefault="00A32F68" w:rsidP="00A32F68">
            <w:pPr>
              <w:pStyle w:val="11"/>
              <w:shd w:val="clear" w:color="auto" w:fill="auto"/>
              <w:spacing w:line="240" w:lineRule="auto"/>
              <w:ind w:left="23" w:right="40" w:firstLine="743"/>
              <w:contextualSpacing/>
              <w:jc w:val="both"/>
            </w:pPr>
            <w:r>
              <w:t>Согласно пункту 4 изменений Заявка о перегрузке представляется в течение трех рабочих дней с момента перегрузки товара.</w:t>
            </w:r>
          </w:p>
          <w:p w:rsidR="00A32F68" w:rsidRDefault="00A32F68" w:rsidP="00A32F68">
            <w:pPr>
              <w:pStyle w:val="11"/>
              <w:shd w:val="clear" w:color="auto" w:fill="auto"/>
              <w:spacing w:line="240" w:lineRule="auto"/>
              <w:ind w:left="23" w:right="40" w:firstLine="743"/>
              <w:contextualSpacing/>
              <w:jc w:val="both"/>
            </w:pPr>
            <w:r>
              <w:t xml:space="preserve">Заполнение Заявки о перегрузке осуществляется на основании </w:t>
            </w:r>
            <w:proofErr w:type="spellStart"/>
            <w:r>
              <w:t>товарн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транспортной накладной (далее - ТТН), в рамках которой осуществлена перегрузка продукции.</w:t>
            </w:r>
          </w:p>
          <w:p w:rsidR="00A32F68" w:rsidRDefault="00A32F68" w:rsidP="00A32F68">
            <w:pPr>
              <w:pStyle w:val="11"/>
              <w:shd w:val="clear" w:color="auto" w:fill="auto"/>
              <w:spacing w:line="240" w:lineRule="auto"/>
              <w:ind w:left="23" w:right="40" w:firstLine="743"/>
              <w:contextualSpacing/>
              <w:jc w:val="both"/>
            </w:pPr>
            <w:r>
              <w:t>В этой связи поле «4. Номер документа» заполняется с указанием номера ТТН, в поле «5. Дата документа» указывается дата ТТН.</w:t>
            </w:r>
          </w:p>
          <w:p w:rsidR="00A32F68" w:rsidRDefault="00A32F68" w:rsidP="00A32F68">
            <w:pPr>
              <w:pStyle w:val="11"/>
              <w:shd w:val="clear" w:color="auto" w:fill="auto"/>
              <w:spacing w:line="240" w:lineRule="auto"/>
              <w:ind w:left="23" w:right="40" w:firstLine="743"/>
              <w:contextualSpacing/>
              <w:jc w:val="both"/>
            </w:pPr>
            <w:proofErr w:type="gramStart"/>
            <w:r>
              <w:t>При этом до вступления в силу изменений представление Заявки о перегрузке в течение трех рабочих дней с момента перегрузки товара при поставке (в том числе возврате), внутреннем перемещении этилового спирта, алкогольной и спиртосодержащей продукции на основании оформленного первичного учетного документа в соответствии                 с Законом № 402-ФЗ, подтверждающего факт перегрузки товара, не будет рассматриваться в качестве нарушения обязательных требований в области производства</w:t>
            </w:r>
            <w:proofErr w:type="gramEnd"/>
            <w:r>
              <w:t xml:space="preserve"> и оборота этилового спирта, алкогольной и спиртосодержащей продукции.</w:t>
            </w:r>
          </w:p>
          <w:p w:rsidR="00A32F68" w:rsidRDefault="00A32F68" w:rsidP="00A32F68">
            <w:pPr>
              <w:pStyle w:val="11"/>
              <w:shd w:val="clear" w:color="auto" w:fill="auto"/>
              <w:spacing w:line="240" w:lineRule="auto"/>
              <w:ind w:left="23" w:right="20" w:firstLine="743"/>
              <w:contextualSpacing/>
              <w:jc w:val="both"/>
            </w:pPr>
            <w:r>
              <w:t xml:space="preserve">По порядку заполнения поля «6. Признак </w:t>
            </w:r>
            <w:r>
              <w:lastRenderedPageBreak/>
              <w:t>перехода права собственности на продукцию к грузополучателю» Заявки о перегрузке сообщаем.</w:t>
            </w:r>
          </w:p>
          <w:p w:rsidR="00A32F68" w:rsidRDefault="00A32F68" w:rsidP="00A32F68">
            <w:pPr>
              <w:pStyle w:val="11"/>
              <w:shd w:val="clear" w:color="auto" w:fill="auto"/>
              <w:spacing w:line="240" w:lineRule="auto"/>
              <w:ind w:left="23" w:right="20" w:firstLine="743"/>
              <w:contextualSpacing/>
              <w:jc w:val="both"/>
            </w:pPr>
            <w:r>
              <w:t>Согласно порядку заполнения Заявки о перегрузке (в действующей редакции) «поле «6. Признак перехода права собственности на продукцию к грузополучателю» заполняется оператором заявителя с указанием признака права перехода собственности на продукцию грузополучателю при перегрузе».</w:t>
            </w:r>
          </w:p>
          <w:p w:rsidR="00A32F68" w:rsidRDefault="00A32F68" w:rsidP="00A32F68">
            <w:pPr>
              <w:pStyle w:val="11"/>
              <w:shd w:val="clear" w:color="auto" w:fill="auto"/>
              <w:spacing w:line="240" w:lineRule="auto"/>
              <w:ind w:left="23" w:right="20" w:firstLine="743"/>
              <w:contextualSpacing/>
              <w:jc w:val="both"/>
            </w:pPr>
            <w:r>
              <w:t>В соответствии с пунктом 4 изменений «поле «6. Признак перехода права собственности на продукцию к грузополучателю» заполняется оператором заявителя                     с присвоением кода «1» или «2», если на момент перегрузки собственником продукции соответственно являлись «грузоотправитель» или «грузополучатель»».</w:t>
            </w:r>
          </w:p>
          <w:p w:rsidR="00A32F68" w:rsidRDefault="00A32F68" w:rsidP="00A32F68">
            <w:pPr>
              <w:pStyle w:val="11"/>
              <w:shd w:val="clear" w:color="auto" w:fill="auto"/>
              <w:spacing w:line="240" w:lineRule="auto"/>
              <w:ind w:left="23" w:right="20" w:firstLine="743"/>
              <w:contextualSpacing/>
              <w:jc w:val="both"/>
            </w:pPr>
            <w:r>
              <w:t>Форматом Заявки о перегрузке предусмотрено заполнение указанного поля значением «О» в случае, если право собственности не перешло и значением «1» в случае, если право собственности перешло.</w:t>
            </w:r>
          </w:p>
          <w:p w:rsidR="00A32F68" w:rsidRDefault="00A32F68" w:rsidP="00A32F68">
            <w:pPr>
              <w:pStyle w:val="11"/>
              <w:shd w:val="clear" w:color="auto" w:fill="auto"/>
              <w:spacing w:line="240" w:lineRule="auto"/>
              <w:ind w:left="23" w:right="20" w:firstLine="743"/>
              <w:contextualSpacing/>
              <w:jc w:val="both"/>
            </w:pPr>
            <w:r>
              <w:t>С учетом вышеизложенного, до внесения соответствующих изменений в Приказ                            № 397 признак перехода права собственности на продукцию к грузополучателю                            (поле 6 Заявки о перегрузке) заполняется оператором заявителя с присвоением кода «О» или «1» если на момент перегрузки собственником продукции соответственно являлись «грузоотправитель» или «грузополучатель».</w:t>
            </w:r>
          </w:p>
          <w:p w:rsidR="00A32F68" w:rsidRDefault="00A32F68" w:rsidP="00A32F68">
            <w:pPr>
              <w:pStyle w:val="11"/>
              <w:shd w:val="clear" w:color="auto" w:fill="auto"/>
              <w:spacing w:line="240" w:lineRule="auto"/>
              <w:ind w:left="23" w:right="20" w:firstLine="743"/>
              <w:contextualSpacing/>
              <w:jc w:val="both"/>
            </w:pPr>
            <w:r>
              <w:lastRenderedPageBreak/>
              <w:t>Поле «13. Место погрузки» заполняется оператором заявителя с указанием адреса фактического места погрузки товара, а именно: указывается адрес (место), где осуществлена перегрузка товара.</w:t>
            </w:r>
          </w:p>
          <w:p w:rsidR="00A32F68" w:rsidRDefault="00A32F68" w:rsidP="00A32F68">
            <w:pPr>
              <w:pStyle w:val="11"/>
              <w:shd w:val="clear" w:color="auto" w:fill="auto"/>
              <w:spacing w:line="240" w:lineRule="auto"/>
              <w:ind w:left="23" w:right="40" w:firstLine="743"/>
              <w:contextualSpacing/>
              <w:jc w:val="both"/>
            </w:pPr>
            <w:r>
              <w:t>Поле «14. Место разгрузки» заполняется оператором заявителя с указанием адреса фактического места разгрузки товара: указывается адрес (место), в котором товар подлежит разгрузке после перегрузки.</w:t>
            </w:r>
          </w:p>
          <w:p w:rsidR="00A32F68" w:rsidRDefault="00A32F68" w:rsidP="00A32F68">
            <w:pPr>
              <w:pStyle w:val="11"/>
              <w:shd w:val="clear" w:color="auto" w:fill="auto"/>
              <w:spacing w:line="240" w:lineRule="auto"/>
              <w:ind w:right="23" w:firstLine="720"/>
              <w:jc w:val="both"/>
            </w:pPr>
          </w:p>
          <w:p w:rsidR="00F54D2A" w:rsidRPr="0007776C" w:rsidRDefault="00F54D2A" w:rsidP="00A43ED7">
            <w:pPr>
              <w:suppressAutoHyphens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4D2A" w:rsidRDefault="00F54D2A" w:rsidP="003B0AB6"/>
    <w:sectPr w:rsidR="00F54D2A" w:rsidSect="0007776C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FE53D0"/>
    <w:multiLevelType w:val="hybridMultilevel"/>
    <w:tmpl w:val="44E0ACF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">
    <w:nsid w:val="58585DA7"/>
    <w:multiLevelType w:val="hybridMultilevel"/>
    <w:tmpl w:val="44E0AC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4D2A"/>
    <w:rsid w:val="000200AB"/>
    <w:rsid w:val="00077139"/>
    <w:rsid w:val="0007776C"/>
    <w:rsid w:val="000C1176"/>
    <w:rsid w:val="000C3065"/>
    <w:rsid w:val="00147D46"/>
    <w:rsid w:val="001879EC"/>
    <w:rsid w:val="001D48A8"/>
    <w:rsid w:val="001E3BFA"/>
    <w:rsid w:val="00230DE9"/>
    <w:rsid w:val="00264036"/>
    <w:rsid w:val="00277EFA"/>
    <w:rsid w:val="002C3241"/>
    <w:rsid w:val="002F5BC5"/>
    <w:rsid w:val="003270BD"/>
    <w:rsid w:val="00370F0F"/>
    <w:rsid w:val="003768D1"/>
    <w:rsid w:val="003A4890"/>
    <w:rsid w:val="003A7A02"/>
    <w:rsid w:val="003B0AB6"/>
    <w:rsid w:val="003E4FE9"/>
    <w:rsid w:val="00413E5B"/>
    <w:rsid w:val="004420BB"/>
    <w:rsid w:val="004A458F"/>
    <w:rsid w:val="004C3AAB"/>
    <w:rsid w:val="004D41D9"/>
    <w:rsid w:val="00607493"/>
    <w:rsid w:val="00626BFA"/>
    <w:rsid w:val="00650A21"/>
    <w:rsid w:val="00692AC3"/>
    <w:rsid w:val="006A609B"/>
    <w:rsid w:val="006B0980"/>
    <w:rsid w:val="00772719"/>
    <w:rsid w:val="00840629"/>
    <w:rsid w:val="0088592A"/>
    <w:rsid w:val="009107CF"/>
    <w:rsid w:val="00924B07"/>
    <w:rsid w:val="00933D90"/>
    <w:rsid w:val="00987F6A"/>
    <w:rsid w:val="009F44B8"/>
    <w:rsid w:val="00A17D0E"/>
    <w:rsid w:val="00A32F68"/>
    <w:rsid w:val="00A43ED7"/>
    <w:rsid w:val="00A5441E"/>
    <w:rsid w:val="00AA09ED"/>
    <w:rsid w:val="00AA29DD"/>
    <w:rsid w:val="00AB5AB6"/>
    <w:rsid w:val="00AD186B"/>
    <w:rsid w:val="00B537EA"/>
    <w:rsid w:val="00B9715D"/>
    <w:rsid w:val="00C14889"/>
    <w:rsid w:val="00C841F4"/>
    <w:rsid w:val="00CF3E7E"/>
    <w:rsid w:val="00D467F3"/>
    <w:rsid w:val="00D8684D"/>
    <w:rsid w:val="00DB395A"/>
    <w:rsid w:val="00E467C5"/>
    <w:rsid w:val="00E67732"/>
    <w:rsid w:val="00EA7C28"/>
    <w:rsid w:val="00EC0DB8"/>
    <w:rsid w:val="00F21903"/>
    <w:rsid w:val="00F522F5"/>
    <w:rsid w:val="00F54D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D2A"/>
  </w:style>
  <w:style w:type="paragraph" w:styleId="1">
    <w:name w:val="heading 1"/>
    <w:basedOn w:val="a"/>
    <w:next w:val="a"/>
    <w:link w:val="10"/>
    <w:uiPriority w:val="9"/>
    <w:qFormat/>
    <w:rsid w:val="00F54D2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4D2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F54D2A"/>
    <w:pPr>
      <w:ind w:left="720"/>
      <w:contextualSpacing/>
    </w:pPr>
  </w:style>
  <w:style w:type="table" w:styleId="a4">
    <w:name w:val="Table Grid"/>
    <w:basedOn w:val="a1"/>
    <w:uiPriority w:val="59"/>
    <w:rsid w:val="00F5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F44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44B8"/>
    <w:rPr>
      <w:rFonts w:ascii="Tahoma" w:hAnsi="Tahoma" w:cs="Tahoma"/>
      <w:sz w:val="16"/>
      <w:szCs w:val="16"/>
    </w:rPr>
  </w:style>
  <w:style w:type="character" w:customStyle="1" w:styleId="a7">
    <w:name w:val="Основной текст_"/>
    <w:basedOn w:val="a0"/>
    <w:link w:val="11"/>
    <w:locked/>
    <w:rsid w:val="00A32F6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7"/>
    <w:rsid w:val="00A32F68"/>
    <w:pPr>
      <w:shd w:val="clear" w:color="auto" w:fill="FFFFFF"/>
      <w:spacing w:after="0" w:line="482" w:lineRule="exact"/>
      <w:ind w:hanging="360"/>
    </w:pPr>
    <w:rPr>
      <w:rFonts w:ascii="Times New Roman" w:eastAsia="Times New Roman" w:hAnsi="Times New Roman" w:cs="Times New Roman"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8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6</Pages>
  <Words>1096</Words>
  <Characters>6252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Лубенец</dc:creator>
  <cp:lastModifiedBy>Орлова</cp:lastModifiedBy>
  <cp:revision>12</cp:revision>
  <cp:lastPrinted>2021-04-26T10:32:00Z</cp:lastPrinted>
  <dcterms:created xsi:type="dcterms:W3CDTF">2021-04-26T10:45:00Z</dcterms:created>
  <dcterms:modified xsi:type="dcterms:W3CDTF">2021-07-26T08:12:00Z</dcterms:modified>
</cp:coreProperties>
</file>